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A0" w:rsidRPr="00102A58" w:rsidRDefault="001D5BA0" w:rsidP="001D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58">
        <w:rPr>
          <w:rFonts w:ascii="Times New Roman" w:hAnsi="Times New Roman" w:cs="Times New Roman"/>
          <w:b/>
          <w:sz w:val="24"/>
          <w:szCs w:val="24"/>
        </w:rPr>
        <w:t>«Планування як загальна функція менеджменту»</w:t>
      </w:r>
    </w:p>
    <w:p w:rsidR="001D5BA0" w:rsidRPr="00102A58" w:rsidRDefault="001D5BA0" w:rsidP="001D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A58">
        <w:rPr>
          <w:rFonts w:ascii="Times New Roman" w:hAnsi="Times New Roman" w:cs="Times New Roman"/>
          <w:sz w:val="24"/>
          <w:szCs w:val="24"/>
        </w:rPr>
        <w:t xml:space="preserve">7 вересня 2012 року на базі Криворізької гімназії № 91 відбувся семінар «Планування як загальна функція менеджменту» для керівників шкільних методичних комісій вчителів початкових класів. Учасники заходу розглянули питання планування роботи шкільних методичних  комісій  в рамках науково-методичного проекту «Креативна освіта для розвитку інноваційної особистості». Досвідом роботи поділилася кафедра вчителів початкових класів КГ № 91. </w:t>
      </w:r>
    </w:p>
    <w:p w:rsidR="0042234B" w:rsidRDefault="0042234B">
      <w:bookmarkStart w:id="0" w:name="_GoBack"/>
      <w:bookmarkEnd w:id="0"/>
    </w:p>
    <w:sectPr w:rsidR="0042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0"/>
    <w:rsid w:val="001D5BA0"/>
    <w:rsid w:val="004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BA0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BA0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ILLICh</dc:creator>
  <cp:lastModifiedBy>ILLICh</cp:lastModifiedBy>
  <cp:revision>1</cp:revision>
  <dcterms:created xsi:type="dcterms:W3CDTF">2012-09-12T18:59:00Z</dcterms:created>
  <dcterms:modified xsi:type="dcterms:W3CDTF">2012-09-12T18:59:00Z</dcterms:modified>
</cp:coreProperties>
</file>